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07B2A65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jc w:val="right"/>
        <w:rPr>
          <w:rFonts w:ascii="Times New Roman" w:hAnsi="Times New Roman"/>
          <w:sz w:val="20"/>
        </w:rPr>
      </w:pPr>
      <w:bookmarkStart w:id="0" w:name="_dx_frag_StartFragment"/>
      <w:bookmarkEnd w:id="0"/>
      <w:r>
        <w:drawing>
          <wp:inline xmlns:wp="http://schemas.openxmlformats.org/drawingml/2006/wordprocessingDrawing">
            <wp:extent cx="8782050" cy="65913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8782050" cy="6591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spacing w:lineRule="auto" w:line="240" w:after="0" w:beforeAutospacing="0" w:afterAutospacing="0"/>
        <w:rPr>
          <w:rFonts w:ascii="Times New Roman" w:hAnsi="Times New Roman"/>
          <w:sz w:val="20"/>
        </w:rPr>
      </w:pPr>
    </w:p>
    <w:p>
      <w:pPr>
        <w:spacing w:lineRule="auto" w:line="240" w:before="5" w:after="0" w:beforeAutospacing="0" w:afterAutospacing="0"/>
        <w:rPr>
          <w:rFonts w:ascii="Times New Roman" w:hAnsi="Times New Roman"/>
          <w:sz w:val="2"/>
        </w:rPr>
      </w:pPr>
    </w:p>
    <w:tbl>
      <w:tblPr>
        <w:tblW w:w="14558" w:type="dxa"/>
        <w:tblInd w:w="84" w:type="dxa"/>
        <w:tblLayout w:type="fixed"/>
        <w:tblCellMar>
          <w:left w:w="0" w:type="dxa"/>
          <w:right w:w="0" w:type="dxa"/>
        </w:tblCellMar>
      </w:tblPr>
      <w:tblGrid/>
      <w:tr>
        <w:trPr>
          <w:trHeight w:hRule="exact" w:val="1270"/>
        </w:trPr>
        <w:tc>
          <w:tcPr>
            <w:tcW w:w="715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8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808" w:type="dxa"/>
            <w:tcBorders>
              <w:top w:val="single" w:sz="30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ind w:left="68" w:right="1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просветительских мероприятий, направленных на повышение компетентности педагогов образовательной организации и родителей обучающихся</w:t>
            </w:r>
          </w:p>
        </w:tc>
        <w:tc>
          <w:tcPr>
            <w:tcW w:w="2473" w:type="dxa"/>
            <w:tcBorders>
              <w:top w:val="single" w:sz="30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nil"/>
            </w:tcBorders>
          </w:tcPr>
          <w:p>
            <w:pPr>
              <w:spacing w:lineRule="exact" w:line="267" w:after="0" w:beforeAutospacing="0" w:afterAutospacing="0"/>
              <w:ind w:left="66" w:right="-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</w:t>
            </w:r>
          </w:p>
        </w:tc>
        <w:tc>
          <w:tcPr>
            <w:tcW w:w="6562" w:type="dxa"/>
            <w:tcBorders>
              <w:top w:val="single" w:sz="30" w:space="0" w:shadow="0" w:frame="0" w:color="FFFFFF"/>
              <w:left w:val="nil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369" w:after="0" w:beforeAutospacing="0" w:afterAutospacing="0"/>
              <w:ind w:hanging="984" w:left="1005" w:right="4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              Пакет информационно-методических материалов Разделы на сайте ОО</w:t>
            </w:r>
          </w:p>
        </w:tc>
      </w:tr>
      <w:tr>
        <w:trPr>
          <w:trHeight w:hRule="exact" w:val="1018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8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самодиагностики готовности к введению обновлённых ФГОС НОО и ФГОС ООО</w:t>
            </w:r>
          </w:p>
        </w:tc>
        <w:tc>
          <w:tcPr>
            <w:tcW w:w="2473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nil"/>
            </w:tcBorders>
          </w:tcPr>
          <w:p>
            <w:pPr>
              <w:spacing w:lineRule="auto" w:line="369" w:before="67" w:after="0" w:beforeAutospacing="0" w:afterAutospacing="0"/>
              <w:ind w:hanging="60" w:left="126" w:right="139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Март 2022  год</w:t>
            </w:r>
          </w:p>
        </w:tc>
        <w:tc>
          <w:tcPr>
            <w:tcW w:w="6562" w:type="dxa"/>
            <w:tcBorders>
              <w:top w:val="single" w:sz="6" w:space="0" w:shadow="0" w:frame="0" w:color="212121"/>
              <w:left w:val="nil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1005" w:right="12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Проведена оценка готовности к введению обновлённых ФГОС НОО и ООО</w:t>
            </w:r>
          </w:p>
        </w:tc>
      </w:tr>
      <w:tr>
        <w:trPr>
          <w:trHeight w:hRule="exact" w:val="2122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253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Комплектование библиотеки УМК по всем предметам учебных планов для реализации новых ФГОС НОО и ООО в соответствии с Федеральным перечнем учебников</w:t>
            </w:r>
          </w:p>
        </w:tc>
        <w:tc>
          <w:tcPr>
            <w:tcW w:w="2473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nil"/>
            </w:tcBorders>
          </w:tcPr>
          <w:p>
            <w:pPr>
              <w:spacing w:lineRule="auto" w:line="372" w:before="65" w:after="0" w:beforeAutospacing="0" w:afterAutospacing="0"/>
              <w:ind w:left="66" w:right="112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 –июнь 2022 год</w:t>
            </w:r>
          </w:p>
        </w:tc>
        <w:tc>
          <w:tcPr>
            <w:tcW w:w="6562" w:type="dxa"/>
            <w:tcBorders>
              <w:top w:val="single" w:sz="6" w:space="0" w:shadow="0" w:frame="0" w:color="212121"/>
              <w:left w:val="nil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1005" w:right="51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утвержденного и обоснованного списка учебников для реализации новых ФГОС НОО и ООО.</w:t>
            </w:r>
          </w:p>
          <w:p>
            <w:pPr>
              <w:spacing w:lineRule="auto" w:line="240" w:before="151" w:after="0" w:beforeAutospacing="0" w:afterAutospacing="0"/>
              <w:ind w:left="1005" w:right="37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ежегодной заявки на обеспечение образовательной организации учебниками в соответствии с Федеральным перечнем учебников</w:t>
            </w:r>
          </w:p>
        </w:tc>
      </w:tr>
      <w:tr>
        <w:trPr>
          <w:trHeight w:hRule="exact" w:val="1016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5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мониторинга и контроля использования примерных рабочих</w:t>
            </w:r>
          </w:p>
          <w:p>
            <w:pPr>
              <w:spacing w:lineRule="auto" w:line="240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</w:t>
            </w:r>
          </w:p>
        </w:tc>
        <w:tc>
          <w:tcPr>
            <w:tcW w:w="2473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nil"/>
            </w:tcBorders>
          </w:tcPr>
          <w:p>
            <w:pPr>
              <w:spacing w:lineRule="auto" w:line="371" w:before="65" w:after="0" w:beforeAutospacing="0" w:afterAutospacing="0"/>
              <w:ind w:left="66" w:right="14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Сентябрь 2022 год</w:t>
            </w:r>
          </w:p>
        </w:tc>
        <w:tc>
          <w:tcPr>
            <w:tcW w:w="6562" w:type="dxa"/>
            <w:tcBorders>
              <w:top w:val="single" w:sz="6" w:space="0" w:shadow="0" w:frame="0" w:color="212121"/>
              <w:left w:val="nil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1005" w:right="14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Обеспечено единство образовательного пространства</w:t>
            </w:r>
          </w:p>
        </w:tc>
      </w:tr>
      <w:tr>
        <w:trPr>
          <w:trHeight w:hRule="exact" w:val="516"/>
        </w:trPr>
        <w:tc>
          <w:tcPr>
            <w:tcW w:w="14558" w:type="dxa"/>
            <w:gridSpan w:val="4"/>
            <w:tcBorders>
              <w:top w:val="single" w:sz="6" w:space="0" w:shadow="0" w:frame="0" w:color="212121"/>
              <w:left w:val="single" w:sz="6" w:space="0" w:shadow="0" w:frame="0" w:color="212121"/>
              <w:bottom w:val="single" w:sz="36" w:space="0" w:shadow="0" w:frame="0" w:color="FFFFFF"/>
              <w:right w:val="single" w:sz="6" w:space="0" w:shadow="0" w:frame="0" w:color="212121"/>
            </w:tcBorders>
          </w:tcPr>
          <w:p>
            <w:pPr>
              <w:spacing w:lineRule="auto" w:line="240" w:before="70" w:after="0" w:beforeAutospacing="0" w:afterAutospacing="0"/>
              <w:ind w:left="302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i w:val="1"/>
                <w:sz w:val="24"/>
              </w:rPr>
              <w:t>2. Нормативное обеспечение введения обновлённых ФГОС НОО и ФГОС ООО</w:t>
            </w:r>
          </w:p>
        </w:tc>
      </w:tr>
      <w:tr>
        <w:trPr>
          <w:trHeight w:hRule="exact" w:val="715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nil"/>
            </w:tcBorders>
          </w:tcPr>
          <w:p>
            <w:pPr>
              <w:spacing w:lineRule="exact" w:line="269" w:before="29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808" w:type="dxa"/>
            <w:tcBorders>
              <w:top w:val="single" w:sz="36" w:space="0" w:shadow="0" w:frame="0" w:color="FFFFFF"/>
              <w:left w:val="nil"/>
              <w:bottom w:val="single" w:sz="6" w:space="0" w:shadow="0" w:frame="0" w:color="212121"/>
              <w:right w:val="nil"/>
            </w:tcBorders>
          </w:tcPr>
          <w:p>
            <w:pPr>
              <w:spacing w:lineRule="exact" w:line="260" w:after="0" w:beforeAutospacing="0" w:afterAutospacing="0"/>
              <w:ind w:left="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и утверждение дорожной карты</w:t>
            </w:r>
          </w:p>
        </w:tc>
        <w:tc>
          <w:tcPr>
            <w:tcW w:w="9035" w:type="dxa"/>
            <w:gridSpan w:val="2"/>
            <w:tcBorders>
              <w:top w:val="single" w:sz="36" w:space="0" w:shadow="0" w:frame="0" w:color="FFFFFF"/>
              <w:left w:val="nil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exact" w:line="260" w:after="0" w:beforeAutospacing="0" w:afterAutospacing="0"/>
              <w:ind w:left="7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Апрель 2022 год         Синхронизированы процессы управления введением</w:t>
            </w:r>
          </w:p>
        </w:tc>
      </w:tr>
    </w:tbl>
    <w:p>
      <w:pPr>
        <w:spacing w:lineRule="auto" w:line="240" w:before="5" w:after="0" w:beforeAutospacing="0" w:afterAutospacing="0"/>
        <w:rPr>
          <w:rFonts w:ascii="Times New Roman" w:hAnsi="Times New Roman"/>
          <w:sz w:val="2"/>
        </w:rPr>
      </w:pPr>
    </w:p>
    <w:tbl>
      <w:tblPr>
        <w:tblW w:w="14558" w:type="dxa"/>
        <w:tblInd w:w="84" w:type="dxa"/>
        <w:tblLayout w:type="fixed"/>
        <w:tblCellMar>
          <w:left w:w="0" w:type="dxa"/>
          <w:right w:w="0" w:type="dxa"/>
        </w:tblCellMar>
      </w:tblPr>
      <w:tblGrid/>
      <w:tr>
        <w:trPr>
          <w:trHeight w:hRule="exact" w:val="718"/>
        </w:trPr>
        <w:tc>
          <w:tcPr>
            <w:tcW w:w="715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808" w:type="dxa"/>
            <w:tcBorders>
              <w:top w:val="single" w:sz="30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ind w:left="68" w:right="58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мероприятий по введению обновлённых ФГОС НОО и ФГОС ООО</w:t>
            </w:r>
          </w:p>
        </w:tc>
        <w:tc>
          <w:tcPr>
            <w:tcW w:w="2269" w:type="dxa"/>
            <w:tcBorders>
              <w:top w:val="single" w:sz="30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766" w:type="dxa"/>
            <w:tcBorders>
              <w:top w:val="single" w:sz="30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exact" w:line="267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обновлённых ФГОС НОО и ФГОС ООО на школьном уровне</w:t>
            </w:r>
          </w:p>
        </w:tc>
      </w:tr>
      <w:tr>
        <w:trPr>
          <w:trHeight w:hRule="exact" w:val="1142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30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документов федерального, регионального уровня, регламентирующих введение ФГОС НОО и ФГОС ООО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6" w:right="5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всего периода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7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Ознакомление всего педагогического коллектива с документами федерального, регионального уровня, регламентирующими введение ФГОС НОО и ФГОС ООО</w:t>
            </w:r>
          </w:p>
        </w:tc>
      </w:tr>
      <w:tr>
        <w:trPr>
          <w:trHeight w:hRule="exact" w:val="994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2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приказов, локальных актов, регламентирующих введение ФГОС НОО и ФГОС ООО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6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Август – сентябрь 2022 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7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Приказы, локальные акты, регламентирующие переход на обновлённые ФГОС НОО и ФГОС ООО</w:t>
            </w:r>
          </w:p>
        </w:tc>
      </w:tr>
      <w:tr>
        <w:trPr>
          <w:trHeight w:hRule="exact" w:val="2372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на основе примерной основной образовательной программы НОО основной образовательной программы НОО,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 НОО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15 июня</w:t>
            </w:r>
          </w:p>
          <w:p>
            <w:pPr>
              <w:spacing w:lineRule="auto" w:line="240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2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Протоколы заседаний рабочей группы по разработке основной образовательной программы НОО.</w:t>
            </w:r>
          </w:p>
          <w:p>
            <w:pPr>
              <w:spacing w:lineRule="auto" w:line="240" w:before="151" w:after="0" w:beforeAutospacing="0" w:afterAutospacing="0"/>
              <w:ind w:left="68" w:right="8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Основная образовательная программа НОО, в том числе рабочая программа воспитания, календарный план воспитательной работы, программа формирования УУД</w:t>
            </w:r>
          </w:p>
        </w:tc>
      </w:tr>
      <w:tr>
        <w:trPr>
          <w:trHeight w:hRule="exact" w:val="2374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13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на основе примерной основной образовательной программы ООО основной образовательной программы ООО, в том числе рабочей программы воспитания, календарного плана воспитательной работы, программы формирования УУД, в соответствии с требованиями новых ФГОС ООО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15 июня</w:t>
            </w:r>
          </w:p>
          <w:p>
            <w:pPr>
              <w:spacing w:lineRule="auto" w:line="240" w:after="0" w:beforeAutospacing="0" w:afterAutospacing="0"/>
              <w:ind w:left="12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2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Протоколы заседаний рабочей группы по разработке основной образовательной программы ООО.</w:t>
            </w:r>
          </w:p>
          <w:p>
            <w:pPr>
              <w:spacing w:lineRule="auto" w:line="240" w:before="149" w:after="0" w:beforeAutospacing="0" w:afterAutospacing="0"/>
              <w:ind w:left="68" w:right="88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Основная образовательная программа ООО, в том числе рабочая программа воспитания, календарный план воспитательной работы, программа формирования УУД</w:t>
            </w:r>
          </w:p>
        </w:tc>
      </w:tr>
      <w:tr>
        <w:trPr>
          <w:trHeight w:hRule="exact" w:val="1937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Утверждение основных образовательных программ НОО и ООО, в том числе рабочей программы воспитания, календарных планов воспитательной работы, программ формирования УУД, на заседании педагогического совета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1 сентября 2022года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ind w:left="68" w:right="59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 заседания педагогического совета. Приказ об утверждении образовательных программ НОО и ООО, в том числе рабочей программы воспитания, календарных планов воспитательной работы,</w:t>
            </w:r>
          </w:p>
          <w:p>
            <w:pPr>
              <w:spacing w:lineRule="auto" w:line="240" w:before="67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 формирования УУД</w:t>
            </w:r>
          </w:p>
        </w:tc>
      </w:tr>
    </w:tbl>
    <w:p>
      <w:pPr>
        <w:spacing w:lineRule="auto" w:line="240" w:before="5" w:after="0" w:beforeAutospacing="0" w:afterAutospacing="0"/>
        <w:rPr>
          <w:rFonts w:ascii="Times New Roman" w:hAnsi="Times New Roman"/>
          <w:sz w:val="2"/>
        </w:rPr>
      </w:pPr>
    </w:p>
    <w:tbl>
      <w:tblPr>
        <w:tblW w:w="14558" w:type="dxa"/>
        <w:tblInd w:w="84" w:type="dxa"/>
        <w:tblLayout w:type="fixed"/>
        <w:tblCellMar>
          <w:left w:w="0" w:type="dxa"/>
          <w:right w:w="0" w:type="dxa"/>
        </w:tblCellMar>
      </w:tblPr>
      <w:tblGrid/>
      <w:tr>
        <w:trPr>
          <w:trHeight w:hRule="exact" w:val="1870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10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учебных планов, планов внеурочной деятельности для 1–4 и</w:t>
            </w:r>
          </w:p>
          <w:p>
            <w:pPr>
              <w:spacing w:lineRule="auto" w:line="240" w:after="0" w:beforeAutospacing="0" w:afterAutospacing="0"/>
              <w:ind w:left="6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5–х классов по обновлённым ФГОС НОО и ООО на 2022/23 учебный год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25 августа</w:t>
            </w:r>
          </w:p>
          <w:p>
            <w:pPr>
              <w:spacing w:lineRule="auto" w:line="240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год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369" w:before="67" w:after="0" w:beforeAutospacing="0" w:afterAutospacing="0"/>
              <w:ind w:left="68" w:right="455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план НОО. Учебный план ООО.</w:t>
            </w:r>
          </w:p>
          <w:p>
            <w:pPr>
              <w:spacing w:lineRule="auto" w:line="369" w:before="8" w:after="0" w:beforeAutospacing="0" w:afterAutospacing="0"/>
              <w:ind w:left="68" w:right="28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внеурочной деятельности НОО. План внеурочной деятельности ООО</w:t>
            </w:r>
          </w:p>
        </w:tc>
      </w:tr>
      <w:tr>
        <w:trPr>
          <w:trHeight w:hRule="exact" w:val="2098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1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и утверждение рабочих программ педагогов по учебным предметам, учебным курсам (в том числе и внеурочной деятельности) и учебным модулям учебного плана для 1-4-х и 5-х классов на 2022/23 учебный год в соответствии с требованиями новых ФГОС НОО и ООО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25 августа</w:t>
            </w:r>
          </w:p>
          <w:p>
            <w:pPr>
              <w:spacing w:lineRule="auto" w:line="240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8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Рабочие программы педагогов по учебным предметам, учебным курсам (в том числе и внеурочной деятельности) и учебным модулям учебного плана для 1-4- и 5-х классов</w:t>
            </w:r>
          </w:p>
        </w:tc>
      </w:tr>
      <w:tr>
        <w:trPr>
          <w:trHeight w:hRule="exact" w:val="516"/>
        </w:trPr>
        <w:tc>
          <w:tcPr>
            <w:tcW w:w="14558" w:type="dxa"/>
            <w:gridSpan w:val="4"/>
            <w:tcBorders>
              <w:top w:val="single" w:sz="6" w:space="0" w:shadow="0" w:frame="0" w:color="212121"/>
              <w:left w:val="single" w:sz="6" w:space="0" w:shadow="0" w:frame="0" w:color="212121"/>
              <w:bottom w:val="single" w:sz="36" w:space="0" w:shadow="0" w:frame="0" w:color="FFFFFF"/>
              <w:right w:val="single" w:sz="6" w:space="0" w:shadow="0" w:frame="0" w:color="212121"/>
            </w:tcBorders>
          </w:tcPr>
          <w:p>
            <w:pPr>
              <w:spacing w:lineRule="auto" w:line="240" w:before="70" w:after="0" w:beforeAutospacing="0" w:afterAutospacing="0"/>
              <w:ind w:left="290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3. Методическое обеспечение введения обновлённых ФГОС НОО и ФГОС ООО</w:t>
            </w:r>
          </w:p>
        </w:tc>
      </w:tr>
      <w:tr>
        <w:trPr>
          <w:trHeight w:hRule="exact" w:val="1193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29" w:after="0" w:beforeAutospacing="0" w:afterAutospacing="0"/>
              <w:ind w:left="2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808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ind w:left="68" w:right="53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Разработка плана методической работы, обеспечивающей сопровождение постепенного перехода на обучение по обновлённым ФГОС НОО и ФГОС ООО</w:t>
            </w:r>
          </w:p>
        </w:tc>
        <w:tc>
          <w:tcPr>
            <w:tcW w:w="2269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exact" w:line="267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25 августа</w:t>
            </w:r>
          </w:p>
          <w:p>
            <w:pPr>
              <w:spacing w:lineRule="auto" w:line="240" w:before="149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года</w:t>
            </w:r>
          </w:p>
        </w:tc>
        <w:tc>
          <w:tcPr>
            <w:tcW w:w="6766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exact" w:line="267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методической работы.</w:t>
            </w:r>
          </w:p>
        </w:tc>
      </w:tr>
      <w:tr>
        <w:trPr>
          <w:trHeight w:hRule="exact" w:val="1294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6" w:after="0" w:beforeAutospacing="0" w:afterAutospacing="0"/>
              <w:ind w:left="2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6" w:after="0" w:beforeAutospacing="0" w:afterAutospacing="0"/>
              <w:ind w:left="68" w:right="40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Изучение нормативных документов по переходу на обновлённые ФГОС НОО и ФГОС ООО педагогическим коллективом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6" w:after="0" w:beforeAutospacing="0" w:afterAutospacing="0"/>
              <w:ind w:left="66" w:right="1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6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Протоколы заседаний педагогического совета</w:t>
            </w:r>
          </w:p>
        </w:tc>
      </w:tr>
      <w:tr>
        <w:trPr>
          <w:trHeight w:hRule="exact" w:val="1432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консультационной методической поддержки педагогов по вопросам реализации ООП НОО и ООО по обновлённым ФГОС НОО и ООО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течение учебного 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Аналитическая справка </w:t>
            </w:r>
          </w:p>
        </w:tc>
      </w:tr>
      <w:tr>
        <w:trPr>
          <w:trHeight w:hRule="exact" w:val="1971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2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2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Обеспечение включения в педагогическую деятельность педагогов федеральных - онлайн конструкторов. Электронных конспектов уроков по всем учебным предметам, соответствующих обновлённых ФГОС НОО и ФГОС ООО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Март-июнь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2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Аккумулированы эффективные приёмы и методы обучения на единой цифровой платформе.</w:t>
            </w:r>
          </w:p>
        </w:tc>
      </w:tr>
      <w:tr>
        <w:trPr>
          <w:trHeight w:hRule="exact" w:val="718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115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системной работы по функциональной грамотности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течении 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Достигнуто повышение качества образования</w:t>
            </w:r>
          </w:p>
        </w:tc>
      </w:tr>
      <w:tr>
        <w:trPr>
          <w:trHeight w:hRule="exact" w:val="1268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1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использования учителями- предметниками федерального банка заданий по формированию функциональной грамотности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5" w:after="0" w:beforeAutospacing="0" w:afterAutospacing="0"/>
              <w:ind w:left="68" w:right="14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Обучающиеся  умеют решать задачи с различными формулировками заданий.</w:t>
            </w:r>
          </w:p>
        </w:tc>
      </w:tr>
      <w:tr>
        <w:trPr>
          <w:trHeight w:hRule="exact" w:val="1546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4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плана функционирования ВСОКО в условиях перехода на обновлённые ФГОС НОО и ООО и реализации ООП НОО и ООО по новым ФГОС НОО и ООО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25 августа</w:t>
            </w:r>
          </w:p>
          <w:p>
            <w:pPr>
              <w:spacing w:lineRule="auto" w:line="240" w:before="149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 года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функционирования ВСОКО на учебный год.</w:t>
            </w:r>
          </w:p>
        </w:tc>
      </w:tr>
      <w:tr>
        <w:trPr>
          <w:trHeight w:hRule="exact" w:val="518"/>
        </w:trPr>
        <w:tc>
          <w:tcPr>
            <w:tcW w:w="14558" w:type="dxa"/>
            <w:gridSpan w:val="4"/>
            <w:tcBorders>
              <w:top w:val="single" w:sz="6" w:space="0" w:shadow="0" w:frame="0" w:color="212121"/>
              <w:left w:val="single" w:sz="6" w:space="0" w:shadow="0" w:frame="0" w:color="212121"/>
              <w:bottom w:val="single" w:sz="36" w:space="0" w:shadow="0" w:frame="0" w:color="FFFFFF"/>
              <w:right w:val="single" w:sz="6" w:space="0" w:shadow="0" w:frame="0" w:color="212121"/>
            </w:tcBorders>
          </w:tcPr>
          <w:p>
            <w:pPr>
              <w:spacing w:lineRule="auto" w:line="240" w:before="70" w:after="0" w:beforeAutospacing="0" w:afterAutospacing="0"/>
              <w:ind w:left="316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4. Кадровое обеспечение введения обновлённых ФГОС НОО и ФГОС ООО</w:t>
            </w:r>
          </w:p>
        </w:tc>
      </w:tr>
      <w:tr>
        <w:trPr>
          <w:trHeight w:hRule="exact" w:val="915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27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808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ind w:left="68" w:right="7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кадрового обеспечения постепенного перехода на обучение по обновлённым ФГОС НОО и ФГОС ООО</w:t>
            </w:r>
          </w:p>
        </w:tc>
        <w:tc>
          <w:tcPr>
            <w:tcW w:w="2269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ind w:left="66" w:right="5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Январь-февраль 2022 года</w:t>
            </w:r>
          </w:p>
        </w:tc>
        <w:tc>
          <w:tcPr>
            <w:tcW w:w="6766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exact" w:line="265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Аналитическая справка </w:t>
            </w:r>
          </w:p>
        </w:tc>
      </w:tr>
      <w:tr>
        <w:trPr>
          <w:trHeight w:hRule="exact" w:val="905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Диагностика образовательных потребностей и профессиональных затруднений педагогических работников образовательной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Январь 2022 год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Аналитическая справка </w:t>
            </w:r>
          </w:p>
        </w:tc>
      </w:tr>
    </w:tbl>
    <w:p/>
    <w:p>
      <w:pPr>
        <w:spacing w:lineRule="auto" w:line="240" w:before="5" w:after="0" w:beforeAutospacing="0" w:afterAutospacing="0"/>
        <w:rPr>
          <w:rFonts w:ascii="Times New Roman" w:hAnsi="Times New Roman"/>
          <w:sz w:val="2"/>
        </w:rPr>
      </w:pPr>
    </w:p>
    <w:tbl>
      <w:tblPr>
        <w:tblW w:w="0" w:type="auto"/>
        <w:tblInd w:w="84" w:type="dxa"/>
        <w:tblLayout w:type="fixed"/>
        <w:tblCellMar>
          <w:left w:w="0" w:type="dxa"/>
          <w:right w:w="0" w:type="dxa"/>
        </w:tblCellMar>
      </w:tblPr>
      <w:tblGrid/>
      <w:tr>
        <w:trPr>
          <w:trHeight w:hRule="exact" w:val="994"/>
        </w:trPr>
        <w:tc>
          <w:tcPr>
            <w:tcW w:w="715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808" w:type="dxa"/>
            <w:tcBorders>
              <w:top w:val="single" w:sz="30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ind w:left="68" w:right="7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организации в условиях постепенного перехода на обучение по обновлённым ФГОС НОО и ФГОС ООО</w:t>
            </w:r>
          </w:p>
        </w:tc>
        <w:tc>
          <w:tcPr>
            <w:tcW w:w="2269" w:type="dxa"/>
            <w:tcBorders>
              <w:top w:val="single" w:sz="30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766" w:type="dxa"/>
            <w:tcBorders>
              <w:top w:val="single" w:sz="30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1546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6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Разработка и реализация  план - графика курсовой подготовки педагогических кадров по введению обновлённых ФГОС НОО для учителей 1-4 классов и ФГОС ООО для учителей 5 классов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hanging="60" w:left="126" w:right="7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 - август 2022 год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31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План-график курсовой подготовки с охватом 100% педагогических работников, реализующих ООП НОО и ООО.</w:t>
            </w:r>
          </w:p>
        </w:tc>
      </w:tr>
      <w:tr>
        <w:trPr>
          <w:trHeight w:hRule="exact" w:val="519"/>
        </w:trPr>
        <w:tc>
          <w:tcPr>
            <w:tcW w:w="14558" w:type="dxa"/>
            <w:gridSpan w:val="4"/>
            <w:tcBorders>
              <w:top w:val="single" w:sz="6" w:space="0" w:shadow="0" w:frame="0" w:color="212121"/>
              <w:left w:val="single" w:sz="6" w:space="0" w:shadow="0" w:frame="0" w:color="212121"/>
              <w:bottom w:val="single" w:sz="36" w:space="0" w:shadow="0" w:frame="0" w:color="FFFFFF"/>
              <w:right w:val="single" w:sz="6" w:space="0" w:shadow="0" w:frame="0" w:color="212121"/>
            </w:tcBorders>
          </w:tcPr>
          <w:p>
            <w:pPr>
              <w:spacing w:lineRule="auto" w:line="240" w:before="70" w:after="0" w:beforeAutospacing="0" w:afterAutospacing="0"/>
              <w:ind w:left="271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5. Информационное обеспечение введения обновлённых ФГОС НОО и ФГОС ООО</w:t>
            </w:r>
          </w:p>
        </w:tc>
      </w:tr>
      <w:tr>
        <w:trPr>
          <w:trHeight w:hRule="exact" w:val="1190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27" w:after="0" w:beforeAutospacing="0" w:afterAutospacing="0"/>
              <w:ind w:left="22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808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ind w:left="68" w:right="13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Размещение на сайте образовательной организации информационных материалов о переходе на обучение по обновлённым ФГОС НОО и ФГОС ООО</w:t>
            </w:r>
          </w:p>
        </w:tc>
        <w:tc>
          <w:tcPr>
            <w:tcW w:w="2269" w:type="dxa"/>
            <w:tcBorders>
              <w:top w:val="single" w:sz="36" w:space="0" w:shadow="0" w:frame="0" w:color="FFFFFF"/>
              <w:left w:val="single" w:sz="6" w:space="0" w:shadow="0" w:frame="0" w:color="212121"/>
              <w:bottom w:val="single" w:sz="6" w:space="0" w:shadow="0" w:frame="0" w:color="212121"/>
              <w:right w:val="nil"/>
            </w:tcBorders>
          </w:tcPr>
          <w:p>
            <w:pPr>
              <w:spacing w:lineRule="exact" w:line="265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Март-апрель</w:t>
            </w:r>
          </w:p>
        </w:tc>
        <w:tc>
          <w:tcPr>
            <w:tcW w:w="6766" w:type="dxa"/>
            <w:tcBorders>
              <w:top w:val="single" w:sz="36" w:space="0" w:shadow="0" w:frame="0" w:color="FFFFFF"/>
              <w:left w:val="nil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exact" w:line="265" w:after="0" w:beforeAutospacing="0" w:afterAutospacing="0"/>
              <w:ind w:left="12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 образовательной организации</w:t>
            </w:r>
          </w:p>
          <w:p>
            <w:pPr>
              <w:spacing w:lineRule="auto" w:line="240" w:before="151" w:after="0" w:beforeAutospacing="0" w:afterAutospacing="0"/>
              <w:ind w:left="120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Пакет информационно-методических материалов</w:t>
            </w:r>
          </w:p>
        </w:tc>
      </w:tr>
      <w:tr>
        <w:trPr>
          <w:trHeight w:hRule="exact" w:val="994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20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  <w:bookmarkStart w:id="1" w:name="_GoBack"/>
            <w:bookmarkEnd w:id="1"/>
          </w:p>
        </w:tc>
        <w:tc>
          <w:tcPr>
            <w:tcW w:w="4808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68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Информирование родительской общественности о  переходе на обучение по обновлённым ФГОС НОО и ФГОС ООО</w:t>
            </w:r>
          </w:p>
        </w:tc>
        <w:tc>
          <w:tcPr>
            <w:tcW w:w="2269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6" w:space="0" w:shadow="0" w:frame="0" w:color="212121"/>
              <w:right w:val="nil"/>
            </w:tcBorders>
          </w:tcPr>
          <w:p>
            <w:pPr>
              <w:spacing w:lineRule="auto" w:line="240" w:before="67" w:after="0" w:beforeAutospacing="0" w:afterAutospacing="0"/>
              <w:ind w:left="6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Март-апрель</w:t>
            </w:r>
          </w:p>
        </w:tc>
        <w:tc>
          <w:tcPr>
            <w:tcW w:w="6766" w:type="dxa"/>
            <w:tcBorders>
              <w:top w:val="single" w:sz="6" w:space="0" w:shadow="0" w:frame="0" w:color="212121"/>
              <w:left w:val="nil"/>
              <w:bottom w:val="single" w:sz="6" w:space="0" w:shadow="0" w:frame="0" w:color="212121"/>
              <w:right w:val="single" w:sz="6" w:space="0" w:shadow="0" w:frame="0" w:color="212121"/>
            </w:tcBorders>
          </w:tcPr>
          <w:p>
            <w:pPr>
              <w:spacing w:lineRule="auto" w:line="240" w:before="67" w:after="0" w:beforeAutospacing="0" w:afterAutospacing="0"/>
              <w:ind w:left="1209" w:right="48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 образовательной организации, информационный стенд в холле образовательной организации</w:t>
            </w:r>
          </w:p>
        </w:tc>
      </w:tr>
      <w:tr>
        <w:trPr>
          <w:trHeight w:hRule="exact" w:val="195"/>
        </w:trPr>
        <w:tc>
          <w:tcPr>
            <w:tcW w:w="715" w:type="dxa"/>
            <w:tcBorders>
              <w:top w:val="single" w:sz="6" w:space="0" w:shadow="0" w:frame="0" w:color="212121"/>
              <w:left w:val="single" w:sz="6" w:space="0" w:shadow="0" w:frame="0" w:color="212121"/>
              <w:bottom w:val="single" w:sz="36" w:space="0" w:shadow="0" w:frame="0" w:color="FFFFFF"/>
              <w:right w:val="nil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808" w:type="dxa"/>
            <w:tcBorders>
              <w:top w:val="single" w:sz="6" w:space="0" w:shadow="0" w:frame="0" w:color="212121"/>
              <w:left w:val="nil"/>
              <w:bottom w:val="single" w:sz="36" w:space="0" w:shadow="0" w:frame="0" w:color="FFFFFF"/>
              <w:right w:val="nil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269" w:type="dxa"/>
            <w:tcBorders>
              <w:top w:val="single" w:sz="6" w:space="0" w:shadow="0" w:frame="0" w:color="212121"/>
              <w:left w:val="nil"/>
              <w:bottom w:val="single" w:sz="36" w:space="0" w:shadow="0" w:frame="0" w:color="FFFFFF"/>
              <w:right w:val="nil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  <w:tc>
          <w:tcPr>
            <w:tcW w:w="6766" w:type="dxa"/>
            <w:tcBorders>
              <w:top w:val="single" w:sz="6" w:space="0" w:shadow="0" w:frame="0" w:color="212121"/>
              <w:left w:val="nil"/>
              <w:bottom w:val="single" w:sz="36" w:space="0" w:shadow="0" w:frame="0" w:color="FFFFFF"/>
              <w:right w:val="single" w:sz="6" w:space="0" w:shadow="0" w:frame="0" w:color="212121"/>
            </w:tcBorders>
          </w:tcPr>
          <w:p>
            <w:pPr>
              <w:spacing w:lineRule="auto" w:line="240" w:after="0" w:beforeAutospacing="0" w:afterAutospacing="0"/>
              <w:rPr>
                <w:rFonts w:ascii="Times New Roman" w:hAnsi="Times New Roman"/>
                <w:sz w:val="24"/>
              </w:rPr>
            </w:pPr>
          </w:p>
        </w:tc>
      </w:tr>
    </w:tbl>
    <w:p/>
    <w:sectPr>
      <w:type w:val="nextPage"/>
      <w:pgSz w:w="16838" w:h="11906" w:code="9" w:orient="landscape"/>
      <w:pgMar w:left="1134" w:right="1134" w:top="1135" w:bottom="850" w:header="720" w:footer="720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9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er"/>
    <w:basedOn w:val="P0"/>
    <w:link w:val="C3"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/>
  </w:style>
  <w:style w:type="paragraph" w:styleId="P2">
    <w:name w:val="footer"/>
    <w:basedOn w:val="P0"/>
    <w:link w:val="C4"/>
    <w:pPr>
      <w:tabs>
        <w:tab w:val="center" w:pos="4677" w:leader="none"/>
        <w:tab w:val="right" w:pos="9355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Верхний колонтитул Знак"/>
    <w:basedOn w:val="C0"/>
    <w:link w:val="P1"/>
    <w:rPr/>
  </w:style>
  <w:style w:type="character" w:styleId="C4">
    <w:name w:val="Нижний колонтитул Знак"/>
    <w:basedOn w:val="C0"/>
    <w:link w:val="P2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